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FF0000"/>
        </w:rPr>
      </w:pPr>
    </w:p>
    <w:p>
      <w:pPr>
        <w:pStyle w:val="4"/>
      </w:pPr>
    </w:p>
    <w:p>
      <w:pPr>
        <w:pStyle w:val="3"/>
        <w:jc w:val="right"/>
        <w:rPr>
          <w:rFonts w:ascii="仿宋_GB2312" w:hAnsi="仿宋_GB2312" w:cs="仿宋_GB2312"/>
          <w:b/>
          <w:bCs/>
        </w:rPr>
      </w:pPr>
      <w:r>
        <w:rPr>
          <w:rFonts w:hint="eastAsia"/>
          <w:b/>
          <w:bCs/>
        </w:rPr>
        <w:t>昌农</w:t>
      </w:r>
      <w:r>
        <w:rPr>
          <w:rFonts w:hint="eastAsia"/>
          <w:b/>
          <w:bCs/>
          <w:lang w:val="en-US" w:eastAsia="zh-CN"/>
        </w:rPr>
        <w:t>高</w:t>
      </w:r>
      <w:r>
        <w:rPr>
          <w:rFonts w:hint="eastAsia"/>
          <w:b/>
          <w:bCs/>
        </w:rPr>
        <w:t>环函</w:t>
      </w:r>
      <w:r>
        <w:rPr>
          <w:rFonts w:hint="eastAsia" w:ascii="仿宋_GB2312" w:hAnsi="仿宋_GB2312" w:cs="仿宋_GB2312"/>
          <w:b/>
          <w:bCs/>
        </w:rPr>
        <w:t>〔20</w:t>
      </w:r>
      <w:r>
        <w:rPr>
          <w:rFonts w:ascii="仿宋_GB2312" w:hAnsi="仿宋_GB2312" w:cs="仿宋_GB2312"/>
          <w:b/>
          <w:bCs/>
        </w:rPr>
        <w:t>2</w:t>
      </w:r>
      <w:r>
        <w:rPr>
          <w:rFonts w:hint="eastAsia" w:ascii="仿宋_GB2312" w:hAnsi="仿宋_GB2312" w:cs="仿宋_GB2312"/>
          <w:b/>
          <w:bCs/>
          <w:lang w:val="en-US" w:eastAsia="zh-CN"/>
        </w:rPr>
        <w:t>5</w:t>
      </w:r>
      <w:r>
        <w:rPr>
          <w:rFonts w:hint="eastAsia" w:ascii="仿宋_GB2312" w:hAnsi="仿宋_GB2312" w:cs="仿宋_GB2312"/>
          <w:b/>
          <w:bCs/>
        </w:rPr>
        <w:t>〕</w:t>
      </w:r>
      <w:r>
        <w:rPr>
          <w:rFonts w:hint="eastAsia" w:ascii="仿宋_GB2312" w:hAnsi="仿宋_GB2312" w:cs="仿宋_GB2312"/>
          <w:b/>
          <w:bCs/>
          <w:lang w:val="en-US" w:eastAsia="zh-CN"/>
        </w:rPr>
        <w:t>7</w:t>
      </w:r>
      <w:r>
        <w:rPr>
          <w:rFonts w:hint="eastAsia" w:ascii="仿宋_GB2312" w:hAnsi="仿宋_GB2312" w:cs="仿宋_GB2312"/>
          <w:b/>
          <w:bCs/>
        </w:rPr>
        <w:t>号</w:t>
      </w:r>
    </w:p>
    <w:p>
      <w:pPr>
        <w:pStyle w:val="3"/>
        <w:jc w:val="center"/>
        <w:rPr>
          <w:rFonts w:ascii="仿宋_GB2312" w:hAnsi="仿宋_GB2312" w:cs="仿宋_GB2312"/>
          <w:color w:val="FF000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昌吉州中医医院中药制剂研发中心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建设项目</w:t>
      </w:r>
      <w:r>
        <w:rPr>
          <w:rFonts w:hint="default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环境影响报告表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》的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意见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昌吉回族自治州中医医院</w:t>
      </w:r>
      <w:r>
        <w:rPr>
          <w:rFonts w:hint="default" w:ascii="Times New Roman" w:hAnsi="Times New Roman" w:cs="Times New Roman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你单位报送的《</w:t>
      </w:r>
      <w:r>
        <w:rPr>
          <w:rFonts w:hint="eastAsia" w:ascii="Times New Roman" w:hAnsi="Times New Roman" w:cs="Times New Roman"/>
          <w:lang w:val="en-US" w:eastAsia="zh-CN"/>
        </w:rPr>
        <w:t>昌吉州中医医院中药制剂研发中心建设项目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环境影响报告表》（以下简称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报告表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）及所附相关材料已收悉。经我局研究，批复如下：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>、该项目</w:t>
      </w:r>
      <w:r>
        <w:rPr>
          <w:rFonts w:hint="default" w:ascii="Times New Roman" w:hAnsi="Times New Roman" w:cs="Times New Roman"/>
          <w:lang w:val="en-US" w:eastAsia="zh-CN"/>
        </w:rPr>
        <w:t>为新建项目，建设地点位于</w:t>
      </w:r>
      <w:r>
        <w:rPr>
          <w:rFonts w:hint="eastAsia" w:ascii="Times New Roman" w:hAnsi="Times New Roman" w:cs="Times New Roman"/>
          <w:lang w:val="en-US" w:eastAsia="zh-CN"/>
        </w:rPr>
        <w:t>新疆昌吉市昌五路与科三路交汇处东侧50米处，东侧为原市政管理中心，南侧为空地，西侧为园二路，北侧为科三路，</w:t>
      </w:r>
      <w:r>
        <w:rPr>
          <w:rFonts w:hint="default" w:ascii="Times New Roman" w:hAnsi="Times New Roman" w:cs="Times New Roman"/>
          <w:lang w:val="en-US" w:eastAsia="zh-CN"/>
        </w:rPr>
        <w:t>中心地理坐标</w:t>
      </w:r>
      <w:r>
        <w:rPr>
          <w:rFonts w:hint="eastAsia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cs="Times New Roman"/>
          <w:lang w:val="en-US" w:eastAsia="zh-CN"/>
        </w:rPr>
        <w:t>E</w:t>
      </w:r>
      <w:r>
        <w:rPr>
          <w:rFonts w:hint="eastAsia" w:ascii="Times New Roman" w:hAnsi="Times New Roman" w:cs="Times New Roman"/>
          <w:lang w:val="en-US" w:eastAsia="zh-CN"/>
        </w:rPr>
        <w:t>87</w:t>
      </w:r>
      <w:r>
        <w:rPr>
          <w:rFonts w:hint="default" w:ascii="Times New Roman" w:hAnsi="Times New Roman" w:cs="Times New Roman"/>
          <w:lang w:val="en-US" w:eastAsia="zh-CN"/>
        </w:rPr>
        <w:t xml:space="preserve">° 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>27.683</w:t>
      </w:r>
      <w:r>
        <w:rPr>
          <w:rFonts w:hint="default" w:ascii="Times New Roman" w:hAnsi="Times New Roman" w:cs="Times New Roman"/>
          <w:lang w:val="en-US" w:eastAsia="zh-C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N</w:t>
      </w:r>
      <w:r>
        <w:rPr>
          <w:rFonts w:hint="eastAsia" w:ascii="Times New Roman" w:hAnsi="Times New Roman" w:cs="Times New Roman"/>
          <w:lang w:val="en-US" w:eastAsia="zh-CN"/>
        </w:rPr>
        <w:t>44</w:t>
      </w:r>
      <w:r>
        <w:rPr>
          <w:rFonts w:hint="default" w:ascii="Times New Roman" w:hAnsi="Times New Roman" w:cs="Times New Roman"/>
          <w:lang w:val="en-US" w:eastAsia="zh-CN"/>
        </w:rPr>
        <w:t>°</w:t>
      </w:r>
      <w:r>
        <w:rPr>
          <w:rFonts w:hint="eastAsia" w:ascii="Times New Roman" w:hAnsi="Times New Roman" w:cs="Times New Roman"/>
          <w:lang w:val="en-US" w:eastAsia="zh-CN"/>
        </w:rPr>
        <w:t>01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>53.973</w:t>
      </w:r>
      <w:r>
        <w:rPr>
          <w:rFonts w:hint="default" w:ascii="Times New Roman" w:hAnsi="Times New Roman" w:cs="Times New Roman"/>
          <w:lang w:val="en-US" w:eastAsia="zh-CN"/>
        </w:rPr>
        <w:t>"</w:t>
      </w:r>
      <w:r>
        <w:rPr>
          <w:rFonts w:hint="eastAsia" w:ascii="Times New Roman" w:hAnsi="Times New Roman" w:cs="Times New Roman"/>
          <w:lang w:val="en-US" w:eastAsia="zh-CN"/>
        </w:rPr>
        <w:t>。本项目分两期进行建设，一期工程建设内容：新建制剂车间8400平方米及配套工程，购置制剂及药检设备；二期工程建设内容：新建综合业务楼6300平方米。</w:t>
      </w:r>
      <w:r>
        <w:rPr>
          <w:rFonts w:hint="default" w:ascii="Times New Roman" w:hAnsi="Times New Roman" w:cs="Times New Roman"/>
          <w:lang w:val="en-US" w:eastAsia="zh-CN"/>
        </w:rPr>
        <w:t>供电、给排水、供气等</w:t>
      </w:r>
      <w:r>
        <w:rPr>
          <w:rFonts w:hint="eastAsia" w:ascii="Times New Roman" w:hAnsi="Times New Roman" w:cs="Times New Roman"/>
          <w:lang w:val="en-US" w:eastAsia="zh-CN"/>
        </w:rPr>
        <w:t>公用工程</w:t>
      </w:r>
      <w:r>
        <w:rPr>
          <w:rFonts w:hint="default" w:ascii="Times New Roman" w:hAnsi="Times New Roman" w:cs="Times New Roman"/>
          <w:lang w:val="en-US" w:eastAsia="zh-CN"/>
        </w:rPr>
        <w:t>依托园区基础设施。项目总投资为</w:t>
      </w:r>
      <w:r>
        <w:rPr>
          <w:rFonts w:hint="eastAsia" w:ascii="Times New Roman" w:hAnsi="Times New Roman" w:cs="Times New Roman"/>
          <w:lang w:val="en-US" w:eastAsia="zh-CN"/>
        </w:rPr>
        <w:t>10000</w:t>
      </w:r>
      <w:r>
        <w:rPr>
          <w:rFonts w:hint="default" w:ascii="Times New Roman" w:hAnsi="Times New Roman" w:cs="Times New Roman"/>
          <w:lang w:val="en-US" w:eastAsia="zh-CN"/>
        </w:rPr>
        <w:t>万元，其中环保投资</w:t>
      </w:r>
      <w:r>
        <w:rPr>
          <w:rFonts w:hint="eastAsia" w:ascii="Times New Roman" w:hAnsi="Times New Roman" w:cs="Times New Roman"/>
          <w:lang w:val="en-US" w:eastAsia="zh-CN"/>
        </w:rPr>
        <w:t>69.00</w:t>
      </w:r>
      <w:r>
        <w:rPr>
          <w:rFonts w:hint="default" w:ascii="Times New Roman" w:hAnsi="Times New Roman" w:cs="Times New Roman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根据《报告表》的评价结论，现场踏勘和局务会研究决定，同意该项目按照《报告表》所列性质、规模、地点及环境保护措施建设。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二、建设单位在项目建设和运营期间应严格落实《报告表》提出的各项环保措施，并重点做好以下工作：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（一）严格落实废气污染防治措施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。</w:t>
      </w:r>
      <w:bookmarkStart w:id="1" w:name="OLE_LINK2"/>
      <w:r>
        <w:rPr>
          <w:rFonts w:hint="eastAsia"/>
          <w:color w:val="auto"/>
          <w:lang w:val="en-US" w:eastAsia="zh-CN"/>
        </w:rPr>
        <w:t>粉碎、筛分、混合、分装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工序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有组织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废气</w:t>
      </w:r>
      <w:bookmarkStart w:id="2" w:name="OLE_LINK3"/>
      <w:r>
        <w:rPr>
          <w:rFonts w:hint="eastAsia" w:ascii="Times New Roman" w:hAnsi="Times New Roman" w:cs="Times New Roman"/>
          <w:color w:val="auto"/>
          <w:lang w:val="en-US" w:eastAsia="zh-CN"/>
        </w:rPr>
        <w:t>（DA001）</w:t>
      </w:r>
      <w:bookmarkEnd w:id="2"/>
      <w:r>
        <w:rPr>
          <w:rFonts w:hint="eastAsia" w:ascii="Times New Roman" w:hAnsi="Times New Roman" w:cs="Times New Roman"/>
          <w:color w:val="auto"/>
          <w:lang w:val="en-US" w:eastAsia="zh-CN"/>
        </w:rPr>
        <w:t>经集气罩收集、布袋除尘器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处理后满足</w:t>
      </w:r>
      <w:bookmarkStart w:id="3" w:name="OLE_LINK8"/>
      <w:r>
        <w:rPr>
          <w:rFonts w:hint="eastAsia" w:ascii="Times New Roman" w:hAnsi="Times New Roman" w:cs="Times New Roman"/>
          <w:color w:val="auto"/>
          <w:lang w:val="en-US" w:eastAsia="zh-CN"/>
        </w:rPr>
        <w:t>《制药工业大气污染物排放标准》（GB37823-2019）</w:t>
      </w:r>
      <w:bookmarkEnd w:id="3"/>
      <w:r>
        <w:rPr>
          <w:rFonts w:hint="eastAsia" w:ascii="Times New Roman" w:hAnsi="Times New Roman" w:cs="Times New Roman"/>
          <w:color w:val="auto"/>
          <w:lang w:val="en-US" w:eastAsia="zh-CN"/>
        </w:rPr>
        <w:t>表2中“发酵尾气及其他制药工艺废气”排放限值；</w:t>
      </w:r>
      <w:bookmarkEnd w:id="1"/>
      <w:r>
        <w:rPr>
          <w:rFonts w:hint="eastAsia" w:ascii="Times New Roman" w:hAnsi="Times New Roman" w:cs="Times New Roman"/>
          <w:color w:val="auto"/>
          <w:lang w:val="en-US" w:eastAsia="zh-CN"/>
        </w:rPr>
        <w:t>乙醇配制回收、提取浓缩工序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有组织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废气（DA002）经集气罩收集、二级活性炭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处理后满足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《制药工业大气污染物排放标准》（GB37823-2019）表2中“发酵尾气及其他制药工艺废气”排放限值经15米高排气筒排放；</w:t>
      </w:r>
      <w:r>
        <w:rPr>
          <w:rFonts w:hint="default"/>
          <w:color w:val="auto"/>
          <w:lang w:val="zh-TW" w:eastAsia="zh-TW"/>
        </w:rPr>
        <w:t>天然气锅炉采用低氮燃烧器</w:t>
      </w:r>
      <w:r>
        <w:rPr>
          <w:rFonts w:hint="default"/>
          <w:color w:val="auto"/>
          <w:lang w:val="en-US" w:eastAsia="zh-CN"/>
        </w:rPr>
        <w:t>+烟气再循环</w:t>
      </w:r>
      <w:r>
        <w:rPr>
          <w:rFonts w:hint="eastAsia"/>
          <w:color w:val="auto"/>
          <w:lang w:val="en-US" w:eastAsia="zh-CN"/>
        </w:rPr>
        <w:t>工艺，</w:t>
      </w:r>
      <w:r>
        <w:rPr>
          <w:rFonts w:hint="default" w:ascii="Times New Roman" w:hAnsi="Times New Roman" w:cs="Times New Roman"/>
          <w:color w:val="auto"/>
          <w:lang w:val="zh-TW" w:eastAsia="zh-TW"/>
        </w:rPr>
        <w:t>通过1根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不低于8</w:t>
      </w:r>
      <w:r>
        <w:rPr>
          <w:rFonts w:hint="default" w:ascii="Times New Roman" w:hAnsi="Times New Roman" w:cs="Times New Roman"/>
          <w:color w:val="auto"/>
          <w:lang w:val="zh-TW" w:eastAsia="zh-TW"/>
        </w:rPr>
        <w:t>m高排气筒</w:t>
      </w:r>
      <w:r>
        <w:rPr>
          <w:rFonts w:hint="eastAsia" w:ascii="Times New Roman" w:hAnsi="Times New Roman" w:cs="Times New Roman"/>
          <w:color w:val="auto"/>
          <w:lang w:val="zh-TW" w:eastAsia="zh-CN"/>
        </w:rPr>
        <w:t>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D</w:t>
      </w:r>
      <w:r>
        <w:rPr>
          <w:rFonts w:hint="default" w:ascii="Times New Roman" w:hAnsi="Times New Roman" w:cs="Times New Roman"/>
          <w:color w:val="auto"/>
          <w:lang w:val="en-US" w:eastAsia="zh-CN"/>
        </w:rPr>
        <w:t>A00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3）</w:t>
      </w:r>
      <w:r>
        <w:rPr>
          <w:rFonts w:hint="default" w:ascii="Times New Roman" w:hAnsi="Times New Roman" w:cs="Times New Roman"/>
          <w:color w:val="auto"/>
          <w:lang w:val="zh-TW" w:eastAsia="zh-TW"/>
        </w:rPr>
        <w:t>排放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,颗粒物、二氧化硫执行《锅炉大气污染物排放标准》（GB13271-2014）表3大气污染物特别排放限值；氮氧化物按照《关于开展自治州2022年度夏秋季大气污染防治“冬病夏治”有关工作的通知》（昌</w:t>
      </w:r>
      <w:r>
        <w:rPr>
          <w:rFonts w:hint="eastAsia" w:cs="Times New Roman"/>
          <w:color w:val="auto"/>
          <w:lang w:val="en-US" w:eastAsia="zh-CN"/>
        </w:rPr>
        <w:t>州环委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办发〔2022〕18号）特别排放限值要求。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厂界无组织废气颗粒物、非甲烷总烃排放满足《大气污染物综合排放标准》（GB16297-1996）表2新污染源大气污染物无组织排放限值；厂区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非甲烷总烃排放满足《制药工业大气污染物排放标准》（GB37823-2019）附录C.1厂区无组织特别排放限值；氨、硫化氢、臭气浓度排放满足《恶臭污</w:t>
      </w:r>
      <w:bookmarkStart w:id="4" w:name="_GoBack"/>
      <w:bookmarkEnd w:id="4"/>
      <w:r>
        <w:rPr>
          <w:rFonts w:hint="eastAsia" w:ascii="Times New Roman" w:hAnsi="Times New Roman" w:cs="Times New Roman"/>
          <w:color w:val="auto"/>
          <w:lang w:val="en-US" w:eastAsia="zh-CN"/>
        </w:rPr>
        <w:t>染物排放标准》（GB14554-93）</w:t>
      </w:r>
      <w:r>
        <w:rPr>
          <w:rFonts w:hint="eastAsia"/>
          <w:color w:val="auto"/>
          <w:lang w:val="en-US" w:eastAsia="zh-CN"/>
        </w:rPr>
        <w:t>表1二级新扩改建厂界标准值、表2恶臭污染物排放标准值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（二）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生产废水经厂区污水处理站处理后达到《中药类制药工业水污染物排放标准》（GB21906-2008）中表2新建企业水污染物排放限值，与软水制备废水、锅炉排污水与生活污水经市政管网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排入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昌吉市第二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污水处理厂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；生活污水执行《污水综合排放标准》（GB8978-1996）表4中的三级标准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（三）项目选用低噪声设备，并采用基础减振、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建筑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隔音、距离衰减等措施，确保噪声排放满足《工业企业厂界环境噪声排放标准》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GB12348-2008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/>
        </w:rPr>
        <w:t>中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cs="Times New Roman"/>
          <w:lang w:val="en-US" w:eastAsia="zh-CN"/>
        </w:rPr>
        <w:t>（四）</w:t>
      </w:r>
      <w:r>
        <w:rPr>
          <w:rFonts w:hint="eastAsia" w:cs="Times New Roman"/>
          <w:lang w:val="en-US" w:eastAsia="zh-CN"/>
        </w:rPr>
        <w:t>本项目产生的废包装</w:t>
      </w:r>
      <w:r>
        <w:rPr>
          <w:rFonts w:hint="eastAsia"/>
          <w:lang w:val="en-US" w:eastAsia="zh-CN"/>
        </w:rPr>
        <w:t>材料</w:t>
      </w:r>
      <w:r>
        <w:rPr>
          <w:rFonts w:hint="eastAsia" w:cs="Times New Roman"/>
          <w:lang w:val="en-US" w:eastAsia="zh-CN"/>
        </w:rPr>
        <w:t>集中收集后外售；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废滤芯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24"/>
          <w:lang w:val="en-US" w:eastAsia="zh-CN" w:bidi="ar-SA"/>
        </w:rPr>
        <w:t>由销售单位回收处理</w:t>
      </w:r>
      <w:r>
        <w:rPr>
          <w:rFonts w:hint="eastAsia" w:cs="Times New Roman"/>
          <w:lang w:val="en-US" w:eastAsia="zh-CN"/>
        </w:rPr>
        <w:t>；药渣、除尘灰、不合格品、污泥</w:t>
      </w:r>
      <w:r>
        <w:rPr>
          <w:rFonts w:hint="eastAsia"/>
          <w:color w:val="auto"/>
          <w:lang w:val="en-US" w:eastAsia="zh-CN"/>
        </w:rPr>
        <w:t>收集后定期交由有能力处理的单位处置</w:t>
      </w:r>
      <w:r>
        <w:rPr>
          <w:rFonts w:hint="eastAsia" w:cs="Times New Roman"/>
          <w:lang w:val="en-US" w:eastAsia="zh-CN"/>
        </w:rPr>
        <w:t>；</w:t>
      </w:r>
      <w:r>
        <w:rPr>
          <w:rFonts w:hint="eastAsia"/>
          <w:color w:val="auto"/>
          <w:lang w:val="en-US" w:eastAsia="zh-CN"/>
        </w:rPr>
        <w:t>废离子交换树脂由厂家回收处理；</w:t>
      </w:r>
      <w:r>
        <w:rPr>
          <w:rFonts w:hint="eastAsia" w:cs="Times New Roman"/>
          <w:lang w:val="en-US" w:eastAsia="zh-CN"/>
        </w:rPr>
        <w:t>废</w:t>
      </w:r>
      <w:r>
        <w:rPr>
          <w:rFonts w:hint="default" w:cs="Times New Roman"/>
          <w:lang w:val="en-US" w:eastAsia="zh-CN"/>
        </w:rPr>
        <w:t>活性炭</w:t>
      </w:r>
      <w:r>
        <w:rPr>
          <w:rFonts w:hint="eastAsia" w:cs="Times New Roman"/>
          <w:lang w:val="en-US" w:eastAsia="zh-CN"/>
        </w:rPr>
        <w:t>、实验废</w:t>
      </w:r>
      <w:r>
        <w:rPr>
          <w:rFonts w:hint="eastAsia"/>
          <w:lang w:val="en-US" w:eastAsia="zh-CN"/>
        </w:rPr>
        <w:t>物等</w:t>
      </w:r>
      <w:r>
        <w:rPr>
          <w:rFonts w:hint="eastAsia" w:cs="Times New Roman"/>
          <w:lang w:val="en-US" w:eastAsia="zh-CN"/>
        </w:rPr>
        <w:t>危险废物分类收集至厂区危废暂存间内，满足</w:t>
      </w:r>
      <w:r>
        <w:rPr>
          <w:rFonts w:hint="default" w:cs="Times New Roman"/>
          <w:lang w:val="en-US" w:eastAsia="zh-CN"/>
        </w:rPr>
        <w:t>《危险废物贮存污染控制标准》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（GB18597-20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）相关要求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，定期交由有相应处理资质的单位进行处置；项目产生的生活垃圾集中收集后交环卫部门清运。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三、建设单位要严格执行环境保护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三同时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管理制度，项目建成后须按规定程序</w:t>
      </w:r>
      <w:r>
        <w:rPr>
          <w:rFonts w:hint="eastAsia" w:ascii="Times New Roman" w:hAnsi="Times New Roman" w:cs="Times New Roman"/>
          <w:lang w:val="en-US"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环保竣工验收，经验收合格后，方可正式运营。如项目的性质、规模、地点、防治污染的措施发生重大变动，须报我局重新审批。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昌吉国家农业</w:t>
      </w:r>
      <w:r>
        <w:rPr>
          <w:rFonts w:hint="eastAsia" w:ascii="Times New Roman" w:hAnsi="Times New Roman" w:cs="Times New Roman"/>
          <w:lang w:val="en-US" w:eastAsia="zh-CN"/>
        </w:rPr>
        <w:t xml:space="preserve">高新技术产业示范区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安全生产生态环境局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DdkMGM0ZWE5NzRhNmQ3MTAwMTIwOWMzZmZjMTUifQ=="/>
  </w:docVars>
  <w:rsids>
    <w:rsidRoot w:val="00172A27"/>
    <w:rsid w:val="000E1B22"/>
    <w:rsid w:val="00107D39"/>
    <w:rsid w:val="00162F40"/>
    <w:rsid w:val="00182582"/>
    <w:rsid w:val="001A732B"/>
    <w:rsid w:val="00284126"/>
    <w:rsid w:val="002B6D49"/>
    <w:rsid w:val="002C4474"/>
    <w:rsid w:val="002D7C76"/>
    <w:rsid w:val="0032607E"/>
    <w:rsid w:val="00340A03"/>
    <w:rsid w:val="00370785"/>
    <w:rsid w:val="003A3F7B"/>
    <w:rsid w:val="003E5169"/>
    <w:rsid w:val="0040267F"/>
    <w:rsid w:val="004B4CF2"/>
    <w:rsid w:val="005C05C7"/>
    <w:rsid w:val="005F57F3"/>
    <w:rsid w:val="00636C45"/>
    <w:rsid w:val="00693EE1"/>
    <w:rsid w:val="00696324"/>
    <w:rsid w:val="0072060B"/>
    <w:rsid w:val="00783C73"/>
    <w:rsid w:val="007E7EF3"/>
    <w:rsid w:val="007F24EE"/>
    <w:rsid w:val="00826363"/>
    <w:rsid w:val="0083589F"/>
    <w:rsid w:val="00867A53"/>
    <w:rsid w:val="00882CC6"/>
    <w:rsid w:val="00983466"/>
    <w:rsid w:val="009E35D4"/>
    <w:rsid w:val="00A270E5"/>
    <w:rsid w:val="00A3022A"/>
    <w:rsid w:val="00A34067"/>
    <w:rsid w:val="00A43B86"/>
    <w:rsid w:val="00AA7AF6"/>
    <w:rsid w:val="00B2621D"/>
    <w:rsid w:val="00B95D0F"/>
    <w:rsid w:val="00C1212E"/>
    <w:rsid w:val="00C63801"/>
    <w:rsid w:val="00C8608A"/>
    <w:rsid w:val="00CD10CC"/>
    <w:rsid w:val="00CD4010"/>
    <w:rsid w:val="00CF7F0A"/>
    <w:rsid w:val="00D12333"/>
    <w:rsid w:val="00D32639"/>
    <w:rsid w:val="00D97F53"/>
    <w:rsid w:val="00DC7BA6"/>
    <w:rsid w:val="00DD7591"/>
    <w:rsid w:val="00DF043A"/>
    <w:rsid w:val="00E00CB4"/>
    <w:rsid w:val="00E14177"/>
    <w:rsid w:val="00E15567"/>
    <w:rsid w:val="00E8061B"/>
    <w:rsid w:val="00E94D3D"/>
    <w:rsid w:val="00EB7588"/>
    <w:rsid w:val="00F54709"/>
    <w:rsid w:val="00FA667D"/>
    <w:rsid w:val="015270CB"/>
    <w:rsid w:val="018119DE"/>
    <w:rsid w:val="018469BB"/>
    <w:rsid w:val="01B519C2"/>
    <w:rsid w:val="01C631DE"/>
    <w:rsid w:val="02127A26"/>
    <w:rsid w:val="023B049E"/>
    <w:rsid w:val="02BD01EF"/>
    <w:rsid w:val="02CD7161"/>
    <w:rsid w:val="032C7870"/>
    <w:rsid w:val="03311390"/>
    <w:rsid w:val="03452C86"/>
    <w:rsid w:val="04972B24"/>
    <w:rsid w:val="05087593"/>
    <w:rsid w:val="052218C6"/>
    <w:rsid w:val="0547187C"/>
    <w:rsid w:val="05A822DF"/>
    <w:rsid w:val="05C16184"/>
    <w:rsid w:val="05CE12E9"/>
    <w:rsid w:val="05F06D54"/>
    <w:rsid w:val="06116E5F"/>
    <w:rsid w:val="06352066"/>
    <w:rsid w:val="06356701"/>
    <w:rsid w:val="06415FEF"/>
    <w:rsid w:val="064B0DB5"/>
    <w:rsid w:val="0681548B"/>
    <w:rsid w:val="06B54FDE"/>
    <w:rsid w:val="06E34A87"/>
    <w:rsid w:val="07312C74"/>
    <w:rsid w:val="0750117A"/>
    <w:rsid w:val="075759AE"/>
    <w:rsid w:val="07876BEE"/>
    <w:rsid w:val="07C15CB0"/>
    <w:rsid w:val="07DF4B36"/>
    <w:rsid w:val="080B11CA"/>
    <w:rsid w:val="081D69AF"/>
    <w:rsid w:val="08281EE8"/>
    <w:rsid w:val="08504153"/>
    <w:rsid w:val="086336CC"/>
    <w:rsid w:val="098A797E"/>
    <w:rsid w:val="09FB69AC"/>
    <w:rsid w:val="0A1A4DBC"/>
    <w:rsid w:val="0A3B2CA6"/>
    <w:rsid w:val="0B22759D"/>
    <w:rsid w:val="0B27297F"/>
    <w:rsid w:val="0B341BCF"/>
    <w:rsid w:val="0B363203"/>
    <w:rsid w:val="0B723CDC"/>
    <w:rsid w:val="0B856509"/>
    <w:rsid w:val="0B870E14"/>
    <w:rsid w:val="0C043411"/>
    <w:rsid w:val="0D374421"/>
    <w:rsid w:val="0D3B45CD"/>
    <w:rsid w:val="0DBE7FD8"/>
    <w:rsid w:val="0DCF76C7"/>
    <w:rsid w:val="0DE041E1"/>
    <w:rsid w:val="0DF53196"/>
    <w:rsid w:val="0E0C5A29"/>
    <w:rsid w:val="0EB058E7"/>
    <w:rsid w:val="0EBF14BD"/>
    <w:rsid w:val="0EC27EC1"/>
    <w:rsid w:val="0EC52B85"/>
    <w:rsid w:val="0FB96053"/>
    <w:rsid w:val="0FC14AFF"/>
    <w:rsid w:val="0FCE208C"/>
    <w:rsid w:val="0FDF751F"/>
    <w:rsid w:val="0FFC50EA"/>
    <w:rsid w:val="10333A1B"/>
    <w:rsid w:val="10AC5305"/>
    <w:rsid w:val="10BB03D2"/>
    <w:rsid w:val="10C17A7F"/>
    <w:rsid w:val="114E6F7A"/>
    <w:rsid w:val="11731ED8"/>
    <w:rsid w:val="11D70E53"/>
    <w:rsid w:val="12045D9E"/>
    <w:rsid w:val="12E14F8E"/>
    <w:rsid w:val="13377390"/>
    <w:rsid w:val="134773AB"/>
    <w:rsid w:val="135C71C8"/>
    <w:rsid w:val="136F6D0C"/>
    <w:rsid w:val="13A56B74"/>
    <w:rsid w:val="13DE7488"/>
    <w:rsid w:val="13F77BF2"/>
    <w:rsid w:val="13FA5663"/>
    <w:rsid w:val="140160EA"/>
    <w:rsid w:val="14073F96"/>
    <w:rsid w:val="140B22E5"/>
    <w:rsid w:val="14436D4B"/>
    <w:rsid w:val="14526798"/>
    <w:rsid w:val="146754C7"/>
    <w:rsid w:val="14CE564B"/>
    <w:rsid w:val="14FF6143"/>
    <w:rsid w:val="15050420"/>
    <w:rsid w:val="15220260"/>
    <w:rsid w:val="15B429C2"/>
    <w:rsid w:val="16F05F6F"/>
    <w:rsid w:val="172E54A5"/>
    <w:rsid w:val="177D3576"/>
    <w:rsid w:val="178A556E"/>
    <w:rsid w:val="17FE1A97"/>
    <w:rsid w:val="182E223C"/>
    <w:rsid w:val="182F6053"/>
    <w:rsid w:val="186B6697"/>
    <w:rsid w:val="18E11A17"/>
    <w:rsid w:val="192304FF"/>
    <w:rsid w:val="19AA7C2C"/>
    <w:rsid w:val="19AE6A8F"/>
    <w:rsid w:val="19B2257B"/>
    <w:rsid w:val="1A7D4082"/>
    <w:rsid w:val="1AC90B60"/>
    <w:rsid w:val="1AE839A7"/>
    <w:rsid w:val="1B404CDF"/>
    <w:rsid w:val="1B7976B6"/>
    <w:rsid w:val="1C0D1073"/>
    <w:rsid w:val="1C4631FC"/>
    <w:rsid w:val="1C6843C8"/>
    <w:rsid w:val="1C775F70"/>
    <w:rsid w:val="1CC615DF"/>
    <w:rsid w:val="1CCD7F4C"/>
    <w:rsid w:val="1CE575AF"/>
    <w:rsid w:val="1D3602EC"/>
    <w:rsid w:val="1D5900D8"/>
    <w:rsid w:val="1D9D25E6"/>
    <w:rsid w:val="1DD841C6"/>
    <w:rsid w:val="1E002479"/>
    <w:rsid w:val="1E2E49A2"/>
    <w:rsid w:val="1E494385"/>
    <w:rsid w:val="1E513777"/>
    <w:rsid w:val="1E7A571A"/>
    <w:rsid w:val="1EA33423"/>
    <w:rsid w:val="1EFE4215"/>
    <w:rsid w:val="1FCA5487"/>
    <w:rsid w:val="1FD051E1"/>
    <w:rsid w:val="1FD2591D"/>
    <w:rsid w:val="1FF269E9"/>
    <w:rsid w:val="1FF43CED"/>
    <w:rsid w:val="20773E9D"/>
    <w:rsid w:val="20CE7A88"/>
    <w:rsid w:val="20F26783"/>
    <w:rsid w:val="21847067"/>
    <w:rsid w:val="219603F2"/>
    <w:rsid w:val="21B13D30"/>
    <w:rsid w:val="21F13C56"/>
    <w:rsid w:val="22126D32"/>
    <w:rsid w:val="226334E4"/>
    <w:rsid w:val="22DE44A2"/>
    <w:rsid w:val="231B5AF3"/>
    <w:rsid w:val="233C1382"/>
    <w:rsid w:val="239C3533"/>
    <w:rsid w:val="23DA429E"/>
    <w:rsid w:val="240F6824"/>
    <w:rsid w:val="248765A8"/>
    <w:rsid w:val="24A53D9B"/>
    <w:rsid w:val="24E01B56"/>
    <w:rsid w:val="24E75EEE"/>
    <w:rsid w:val="251F6BB2"/>
    <w:rsid w:val="25305272"/>
    <w:rsid w:val="253E12AE"/>
    <w:rsid w:val="258B1FBD"/>
    <w:rsid w:val="25B043CE"/>
    <w:rsid w:val="260437DF"/>
    <w:rsid w:val="26114414"/>
    <w:rsid w:val="268A0F32"/>
    <w:rsid w:val="26AC7E8C"/>
    <w:rsid w:val="26D12BA7"/>
    <w:rsid w:val="26FF091F"/>
    <w:rsid w:val="2724450C"/>
    <w:rsid w:val="274B188D"/>
    <w:rsid w:val="27744E4D"/>
    <w:rsid w:val="27A65A89"/>
    <w:rsid w:val="28130BBD"/>
    <w:rsid w:val="28150BA5"/>
    <w:rsid w:val="28E1514B"/>
    <w:rsid w:val="29066E39"/>
    <w:rsid w:val="29180FB4"/>
    <w:rsid w:val="292747EF"/>
    <w:rsid w:val="296C388E"/>
    <w:rsid w:val="2982135D"/>
    <w:rsid w:val="29BD11CD"/>
    <w:rsid w:val="2A0D05B6"/>
    <w:rsid w:val="2A251462"/>
    <w:rsid w:val="2A6F327B"/>
    <w:rsid w:val="2AD77C5B"/>
    <w:rsid w:val="2B220216"/>
    <w:rsid w:val="2BB7604B"/>
    <w:rsid w:val="2C62103E"/>
    <w:rsid w:val="2C8F1492"/>
    <w:rsid w:val="2CA50B48"/>
    <w:rsid w:val="2CAB50CA"/>
    <w:rsid w:val="2CB062D6"/>
    <w:rsid w:val="2D0D5775"/>
    <w:rsid w:val="2D4C3DA2"/>
    <w:rsid w:val="2DC26D64"/>
    <w:rsid w:val="2E0209E3"/>
    <w:rsid w:val="2E033BF8"/>
    <w:rsid w:val="2E285CF0"/>
    <w:rsid w:val="2E4C3584"/>
    <w:rsid w:val="2E712942"/>
    <w:rsid w:val="2E8152A9"/>
    <w:rsid w:val="2ECB754A"/>
    <w:rsid w:val="2ED27DB6"/>
    <w:rsid w:val="2EDF53D2"/>
    <w:rsid w:val="2F832DD4"/>
    <w:rsid w:val="2F942C75"/>
    <w:rsid w:val="2FCD5D70"/>
    <w:rsid w:val="2FE959EA"/>
    <w:rsid w:val="30087837"/>
    <w:rsid w:val="30091845"/>
    <w:rsid w:val="30D3561B"/>
    <w:rsid w:val="3146000E"/>
    <w:rsid w:val="314F6B38"/>
    <w:rsid w:val="31514BF5"/>
    <w:rsid w:val="317B79F4"/>
    <w:rsid w:val="31956A5D"/>
    <w:rsid w:val="31D44E55"/>
    <w:rsid w:val="31F53810"/>
    <w:rsid w:val="327E74A6"/>
    <w:rsid w:val="32E154AD"/>
    <w:rsid w:val="32F6631F"/>
    <w:rsid w:val="33A13750"/>
    <w:rsid w:val="33A86F23"/>
    <w:rsid w:val="34243A0D"/>
    <w:rsid w:val="347411AD"/>
    <w:rsid w:val="35722FD7"/>
    <w:rsid w:val="35A24ED3"/>
    <w:rsid w:val="35E36971"/>
    <w:rsid w:val="3704382E"/>
    <w:rsid w:val="37677977"/>
    <w:rsid w:val="37A414DF"/>
    <w:rsid w:val="37AB2C73"/>
    <w:rsid w:val="37B84E6B"/>
    <w:rsid w:val="38B83567"/>
    <w:rsid w:val="3905560B"/>
    <w:rsid w:val="390924E1"/>
    <w:rsid w:val="391E64D5"/>
    <w:rsid w:val="3A047018"/>
    <w:rsid w:val="3A8F051B"/>
    <w:rsid w:val="3B5E537D"/>
    <w:rsid w:val="3B680CF0"/>
    <w:rsid w:val="3BE2103F"/>
    <w:rsid w:val="3C0D54F5"/>
    <w:rsid w:val="3C3220EC"/>
    <w:rsid w:val="3CA078AB"/>
    <w:rsid w:val="3CD55C99"/>
    <w:rsid w:val="3CDF38D6"/>
    <w:rsid w:val="3D0371E0"/>
    <w:rsid w:val="3E074E7D"/>
    <w:rsid w:val="3E3A34FA"/>
    <w:rsid w:val="3E6B5676"/>
    <w:rsid w:val="3EF6559F"/>
    <w:rsid w:val="40484F40"/>
    <w:rsid w:val="405F36AC"/>
    <w:rsid w:val="40760CC0"/>
    <w:rsid w:val="40C90E95"/>
    <w:rsid w:val="40CA0E2B"/>
    <w:rsid w:val="41301B9B"/>
    <w:rsid w:val="419E72B5"/>
    <w:rsid w:val="41D53F5B"/>
    <w:rsid w:val="4262548E"/>
    <w:rsid w:val="426E3386"/>
    <w:rsid w:val="42AA772B"/>
    <w:rsid w:val="43692B9E"/>
    <w:rsid w:val="439807F2"/>
    <w:rsid w:val="43991CCF"/>
    <w:rsid w:val="443A1AB2"/>
    <w:rsid w:val="447A341A"/>
    <w:rsid w:val="44A25C61"/>
    <w:rsid w:val="44CD462D"/>
    <w:rsid w:val="44E73A18"/>
    <w:rsid w:val="451C112B"/>
    <w:rsid w:val="45CE3490"/>
    <w:rsid w:val="45E15C13"/>
    <w:rsid w:val="45EB3A12"/>
    <w:rsid w:val="463E50EB"/>
    <w:rsid w:val="46EF55D0"/>
    <w:rsid w:val="4710416E"/>
    <w:rsid w:val="473769BA"/>
    <w:rsid w:val="47B12265"/>
    <w:rsid w:val="482A43EB"/>
    <w:rsid w:val="48522F87"/>
    <w:rsid w:val="48686BB9"/>
    <w:rsid w:val="494722FA"/>
    <w:rsid w:val="494F5299"/>
    <w:rsid w:val="49C6696E"/>
    <w:rsid w:val="4A020EFA"/>
    <w:rsid w:val="4A515293"/>
    <w:rsid w:val="4B5C2998"/>
    <w:rsid w:val="4B6212C1"/>
    <w:rsid w:val="4B8219BC"/>
    <w:rsid w:val="4BA21693"/>
    <w:rsid w:val="4BAD0EC9"/>
    <w:rsid w:val="4BCE2637"/>
    <w:rsid w:val="4CEF19D2"/>
    <w:rsid w:val="4D33539C"/>
    <w:rsid w:val="4D7541E6"/>
    <w:rsid w:val="4EEF1971"/>
    <w:rsid w:val="4F4F43F5"/>
    <w:rsid w:val="4FFE1A52"/>
    <w:rsid w:val="504E68BA"/>
    <w:rsid w:val="5066278F"/>
    <w:rsid w:val="507F39A6"/>
    <w:rsid w:val="50BC5AC7"/>
    <w:rsid w:val="50D261A5"/>
    <w:rsid w:val="518E5FE3"/>
    <w:rsid w:val="51A41BA3"/>
    <w:rsid w:val="51CE7180"/>
    <w:rsid w:val="521C7116"/>
    <w:rsid w:val="52BC173F"/>
    <w:rsid w:val="52FB7296"/>
    <w:rsid w:val="532C289D"/>
    <w:rsid w:val="53474E07"/>
    <w:rsid w:val="534D72D8"/>
    <w:rsid w:val="5369207F"/>
    <w:rsid w:val="538F205F"/>
    <w:rsid w:val="53E258AE"/>
    <w:rsid w:val="543156EE"/>
    <w:rsid w:val="54612849"/>
    <w:rsid w:val="54777583"/>
    <w:rsid w:val="549E43B1"/>
    <w:rsid w:val="55331A89"/>
    <w:rsid w:val="556A369C"/>
    <w:rsid w:val="556D62F8"/>
    <w:rsid w:val="55763B4C"/>
    <w:rsid w:val="557B437C"/>
    <w:rsid w:val="559F4CE5"/>
    <w:rsid w:val="55C82741"/>
    <w:rsid w:val="56290420"/>
    <w:rsid w:val="569407D3"/>
    <w:rsid w:val="56B501E1"/>
    <w:rsid w:val="56BA6871"/>
    <w:rsid w:val="56E44016"/>
    <w:rsid w:val="571F15B6"/>
    <w:rsid w:val="57BA64F3"/>
    <w:rsid w:val="582236BA"/>
    <w:rsid w:val="58485682"/>
    <w:rsid w:val="58990258"/>
    <w:rsid w:val="593861EE"/>
    <w:rsid w:val="59655A8A"/>
    <w:rsid w:val="59B15A0D"/>
    <w:rsid w:val="59CD5F94"/>
    <w:rsid w:val="5A195DB4"/>
    <w:rsid w:val="5A2C423D"/>
    <w:rsid w:val="5ABB581D"/>
    <w:rsid w:val="5AF17529"/>
    <w:rsid w:val="5B0E7702"/>
    <w:rsid w:val="5B1C3A2F"/>
    <w:rsid w:val="5B5C6CF5"/>
    <w:rsid w:val="5BA67F78"/>
    <w:rsid w:val="5C98539F"/>
    <w:rsid w:val="5CC220E3"/>
    <w:rsid w:val="5CC44CD8"/>
    <w:rsid w:val="5CFE7329"/>
    <w:rsid w:val="5D0A3EFA"/>
    <w:rsid w:val="5D3C09BC"/>
    <w:rsid w:val="5D674497"/>
    <w:rsid w:val="5D6D01B3"/>
    <w:rsid w:val="5DC971BE"/>
    <w:rsid w:val="5E475E97"/>
    <w:rsid w:val="5E904217"/>
    <w:rsid w:val="5FF843AA"/>
    <w:rsid w:val="603456CC"/>
    <w:rsid w:val="60AB554E"/>
    <w:rsid w:val="624155D7"/>
    <w:rsid w:val="624951CC"/>
    <w:rsid w:val="62934101"/>
    <w:rsid w:val="6441011A"/>
    <w:rsid w:val="64875923"/>
    <w:rsid w:val="64FD63E6"/>
    <w:rsid w:val="650C1420"/>
    <w:rsid w:val="65510FE4"/>
    <w:rsid w:val="65892355"/>
    <w:rsid w:val="65BF6341"/>
    <w:rsid w:val="65C903B6"/>
    <w:rsid w:val="66580034"/>
    <w:rsid w:val="66944070"/>
    <w:rsid w:val="672F4C19"/>
    <w:rsid w:val="673B1F30"/>
    <w:rsid w:val="676910C7"/>
    <w:rsid w:val="67802599"/>
    <w:rsid w:val="682465DF"/>
    <w:rsid w:val="687327B6"/>
    <w:rsid w:val="69001AC5"/>
    <w:rsid w:val="691558B3"/>
    <w:rsid w:val="69BF4267"/>
    <w:rsid w:val="69C47CFD"/>
    <w:rsid w:val="69D03DBD"/>
    <w:rsid w:val="6A5F4853"/>
    <w:rsid w:val="6A7077A7"/>
    <w:rsid w:val="6AB078BB"/>
    <w:rsid w:val="6B497AB2"/>
    <w:rsid w:val="6B716A86"/>
    <w:rsid w:val="6B86221B"/>
    <w:rsid w:val="6BB971F7"/>
    <w:rsid w:val="6D15151E"/>
    <w:rsid w:val="6D327B86"/>
    <w:rsid w:val="6DBC2620"/>
    <w:rsid w:val="6DD6406F"/>
    <w:rsid w:val="6DFC0A68"/>
    <w:rsid w:val="6E494286"/>
    <w:rsid w:val="6E7445BA"/>
    <w:rsid w:val="6F4F3994"/>
    <w:rsid w:val="6F5A34AA"/>
    <w:rsid w:val="6F7376A5"/>
    <w:rsid w:val="6F8A3115"/>
    <w:rsid w:val="6FBA5C5B"/>
    <w:rsid w:val="6FE50151"/>
    <w:rsid w:val="7012549A"/>
    <w:rsid w:val="70505B5F"/>
    <w:rsid w:val="70864E85"/>
    <w:rsid w:val="70B53C4E"/>
    <w:rsid w:val="70DC68B9"/>
    <w:rsid w:val="716556D2"/>
    <w:rsid w:val="71DC783F"/>
    <w:rsid w:val="71E843AF"/>
    <w:rsid w:val="72342160"/>
    <w:rsid w:val="72535A6C"/>
    <w:rsid w:val="7276447F"/>
    <w:rsid w:val="72B4176E"/>
    <w:rsid w:val="72D73D4A"/>
    <w:rsid w:val="730B25F7"/>
    <w:rsid w:val="731A68AC"/>
    <w:rsid w:val="739F509B"/>
    <w:rsid w:val="745800B6"/>
    <w:rsid w:val="7562373D"/>
    <w:rsid w:val="756C7213"/>
    <w:rsid w:val="757B610F"/>
    <w:rsid w:val="75AC1EF7"/>
    <w:rsid w:val="771D2D51"/>
    <w:rsid w:val="77573734"/>
    <w:rsid w:val="77AA5D83"/>
    <w:rsid w:val="77AD6C38"/>
    <w:rsid w:val="77B453E5"/>
    <w:rsid w:val="78252CD2"/>
    <w:rsid w:val="787827F2"/>
    <w:rsid w:val="78827AB8"/>
    <w:rsid w:val="78910C0C"/>
    <w:rsid w:val="789E54E8"/>
    <w:rsid w:val="78ED6567"/>
    <w:rsid w:val="797D4954"/>
    <w:rsid w:val="79A06751"/>
    <w:rsid w:val="79EC0566"/>
    <w:rsid w:val="79EE2221"/>
    <w:rsid w:val="79FA5641"/>
    <w:rsid w:val="7A4E271F"/>
    <w:rsid w:val="7ABC7995"/>
    <w:rsid w:val="7B673881"/>
    <w:rsid w:val="7C0A4965"/>
    <w:rsid w:val="7C493AB1"/>
    <w:rsid w:val="7C866189"/>
    <w:rsid w:val="7CC8433E"/>
    <w:rsid w:val="7CE96289"/>
    <w:rsid w:val="7CF07E1E"/>
    <w:rsid w:val="7E305FDA"/>
    <w:rsid w:val="7E724A02"/>
    <w:rsid w:val="7F3E6D2E"/>
    <w:rsid w:val="7F883336"/>
    <w:rsid w:val="7F8E59EF"/>
    <w:rsid w:val="7FE64B79"/>
    <w:rsid w:val="7FE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next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kern w:val="2"/>
      <w:sz w:val="21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character" w:customStyle="1" w:styleId="14">
    <w:name w:val="页眉 Char"/>
    <w:basedOn w:val="11"/>
    <w:link w:val="6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1424</Characters>
  <Lines>8</Lines>
  <Paragraphs>2</Paragraphs>
  <TotalTime>0</TotalTime>
  <ScaleCrop>false</ScaleCrop>
  <LinksUpToDate>false</LinksUpToDate>
  <CharactersWithSpaces>1450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2024-03-29T03:55:00Z</cp:lastPrinted>
  <dcterms:modified xsi:type="dcterms:W3CDTF">2025-06-03T03:29:54Z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55DE51A0B40F4B96ABB655B4C1072710</vt:lpwstr>
  </property>
  <property fmtid="{D5CDD505-2E9C-101B-9397-08002B2CF9AE}" pid="4" name="KSOTemplateDocerSaveRecord">
    <vt:lpwstr>eyJoZGlkIjoiMWUxNmEwNTI2ZjZmYjE0YmYyNjBiNWRiYWU1MjA3ZjIiLCJ1c2VySWQiOiI3MzQ4OTIwODcifQ==</vt:lpwstr>
  </property>
</Properties>
</file>