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default" w:ascii="Times New Roman" w:hAnsi="Times New Roman" w:eastAsia="方正小标宋_GBK" w:cs="Times New Roman"/>
          <w:sz w:val="44"/>
          <w:szCs w:val="44"/>
        </w:rPr>
      </w:pPr>
      <w:bookmarkStart w:id="0" w:name="_GoBack"/>
      <w:bookmarkEnd w:id="0"/>
      <w:r>
        <w:rPr>
          <w:rFonts w:hint="default" w:ascii="Times New Roman" w:hAnsi="Times New Roman" w:eastAsia="方正小标宋_GBK" w:cs="Times New Roman"/>
          <w:sz w:val="44"/>
          <w:szCs w:val="44"/>
        </w:rPr>
        <w:t>昌吉国家农业高新技术产业示范区关于</w:t>
      </w: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default" w:ascii="Times New Roman" w:hAnsi="Times New Roman" w:eastAsia="方正小标宋_GBK" w:cs="Times New Roman"/>
          <w:sz w:val="44"/>
          <w:szCs w:val="44"/>
        </w:rPr>
      </w:pPr>
      <w:r>
        <w:rPr>
          <w:rFonts w:hint="default" w:ascii="Times New Roman" w:hAnsi="Times New Roman" w:eastAsia="方正小标宋_GBK" w:cs="Times New Roman"/>
          <w:sz w:val="44"/>
          <w:szCs w:val="44"/>
        </w:rPr>
        <w:t>调整202</w:t>
      </w:r>
      <w:r>
        <w:rPr>
          <w:rFonts w:hint="default" w:ascii="Times New Roman" w:hAnsi="Times New Roman" w:eastAsia="方正小标宋_GBK" w:cs="Times New Roman"/>
          <w:sz w:val="44"/>
          <w:szCs w:val="44"/>
          <w:lang w:val="en-US" w:eastAsia="zh-CN"/>
        </w:rPr>
        <w:t>6</w:t>
      </w:r>
      <w:r>
        <w:rPr>
          <w:rFonts w:hint="default" w:ascii="Times New Roman" w:hAnsi="Times New Roman" w:eastAsia="方正小标宋_GBK" w:cs="Times New Roman"/>
          <w:sz w:val="44"/>
          <w:szCs w:val="44"/>
        </w:rPr>
        <w:t>年</w:t>
      </w:r>
      <w:r>
        <w:rPr>
          <w:rFonts w:hint="default" w:ascii="Times New Roman" w:hAnsi="Times New Roman" w:eastAsia="方正小标宋_GBK" w:cs="Times New Roman"/>
          <w:sz w:val="44"/>
          <w:szCs w:val="44"/>
          <w:lang w:eastAsia="zh-CN"/>
        </w:rPr>
        <w:t>第三季度</w:t>
      </w:r>
      <w:r>
        <w:rPr>
          <w:rFonts w:hint="default" w:ascii="Times New Roman" w:hAnsi="Times New Roman" w:eastAsia="方正小标宋_GBK" w:cs="Times New Roman"/>
          <w:sz w:val="44"/>
          <w:szCs w:val="44"/>
        </w:rPr>
        <w:t>消防安全重点</w:t>
      </w: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default" w:ascii="Times New Roman" w:hAnsi="Times New Roman" w:eastAsia="方正小标宋_GBK" w:cs="Times New Roman"/>
          <w:sz w:val="44"/>
          <w:szCs w:val="44"/>
        </w:rPr>
      </w:pPr>
      <w:r>
        <w:rPr>
          <w:rFonts w:hint="default" w:ascii="Times New Roman" w:hAnsi="Times New Roman" w:eastAsia="方正小标宋_GBK" w:cs="Times New Roman"/>
          <w:sz w:val="44"/>
          <w:szCs w:val="44"/>
        </w:rPr>
        <w:t>单位及火灾高危单位名单的公示</w:t>
      </w: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default" w:ascii="Times New Roman" w:hAnsi="Times New Roman" w:eastAsia="方正小标宋_GBK" w:cs="Times New Roman"/>
          <w:sz w:val="44"/>
          <w:szCs w:val="44"/>
        </w:rPr>
      </w:pPr>
    </w:p>
    <w:p>
      <w:pPr>
        <w:keepNext w:val="0"/>
        <w:keepLines w:val="0"/>
        <w:pageBreakBefore w:val="0"/>
        <w:widowControl w:val="0"/>
        <w:kinsoku/>
        <w:wordWrap/>
        <w:overflowPunct/>
        <w:topLinePunct w:val="0"/>
        <w:autoSpaceDE/>
        <w:autoSpaceDN/>
        <w:bidi w:val="0"/>
        <w:adjustRightInd/>
        <w:snapToGrid/>
        <w:spacing w:line="520" w:lineRule="exact"/>
        <w:ind w:firstLine="640"/>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根据</w:t>
      </w:r>
      <w:r>
        <w:rPr>
          <w:rFonts w:hint="default" w:ascii="Times New Roman" w:hAnsi="Times New Roman" w:eastAsia="方正仿宋_GBK" w:cs="Times New Roman"/>
          <w:sz w:val="32"/>
          <w:szCs w:val="32"/>
          <w:highlight w:val="none"/>
        </w:rPr>
        <w:t>《中华人民共和国消防法》、</w:t>
      </w:r>
      <w:r>
        <w:rPr>
          <w:rFonts w:hint="default" w:ascii="Times New Roman" w:hAnsi="Times New Roman" w:eastAsia="方正仿宋_GBK" w:cs="Times New Roman"/>
          <w:color w:val="auto"/>
          <w:sz w:val="32"/>
          <w:szCs w:val="32"/>
          <w:highlight w:val="none"/>
        </w:rPr>
        <w:t>《新疆消防救援总队关于调整新疆维吾尔自治区消防安全重点单位界定标准的通知》(新消〔2023〕236号)、</w:t>
      </w:r>
      <w:r>
        <w:rPr>
          <w:rFonts w:hint="default" w:ascii="Times New Roman" w:hAnsi="Times New Roman" w:eastAsia="方正仿宋_GBK" w:cs="Times New Roman"/>
          <w:color w:val="auto"/>
          <w:sz w:val="32"/>
          <w:szCs w:val="32"/>
          <w:highlight w:val="none"/>
          <w:lang w:val="en-US" w:eastAsia="zh-CN"/>
        </w:rPr>
        <w:fldChar w:fldCharType="begin"/>
      </w:r>
      <w:r>
        <w:rPr>
          <w:rFonts w:hint="default" w:ascii="Times New Roman" w:hAnsi="Times New Roman" w:eastAsia="方正仿宋_GBK" w:cs="Times New Roman"/>
          <w:color w:val="auto"/>
          <w:sz w:val="32"/>
          <w:szCs w:val="32"/>
          <w:highlight w:val="none"/>
          <w:lang w:val="en-US" w:eastAsia="zh-CN"/>
        </w:rPr>
        <w:instrText xml:space="preserve"> HYPERLINK "http://59.222.23.2/BGZC/ZXYJ/ZXYJ_YJFJCK.aspx?FJID=1A8352140B0C85A87A662A6B61AD33A6FB678AC6A97F96E4671D2DD29CCCCAE1717E4D589C970C19" </w:instrText>
      </w:r>
      <w:r>
        <w:rPr>
          <w:rFonts w:hint="default" w:ascii="Times New Roman" w:hAnsi="Times New Roman" w:eastAsia="方正仿宋_GBK" w:cs="Times New Roman"/>
          <w:color w:val="auto"/>
          <w:sz w:val="32"/>
          <w:szCs w:val="32"/>
          <w:highlight w:val="none"/>
          <w:lang w:val="en-US" w:eastAsia="zh-CN"/>
        </w:rPr>
        <w:fldChar w:fldCharType="separate"/>
      </w:r>
      <w:r>
        <w:rPr>
          <w:rFonts w:hint="default" w:ascii="Times New Roman" w:hAnsi="Times New Roman" w:eastAsia="方正仿宋_GBK" w:cs="Times New Roman"/>
          <w:color w:val="auto"/>
          <w:sz w:val="32"/>
          <w:szCs w:val="32"/>
          <w:highlight w:val="none"/>
        </w:rPr>
        <w:t>新疆维吾尔自治区人民政府办公厅关于印发《新疆维吾尔自治区火灾高危单位消防安全管理规定》的通知 （新政办发〔202</w:t>
      </w:r>
      <w:r>
        <w:rPr>
          <w:rFonts w:hint="default" w:ascii="Times New Roman" w:hAnsi="Times New Roman" w:eastAsia="方正仿宋_GBK" w:cs="Times New Roman"/>
          <w:color w:val="auto"/>
          <w:sz w:val="32"/>
          <w:szCs w:val="32"/>
          <w:highlight w:val="none"/>
          <w:lang w:val="en-US" w:eastAsia="zh-CN"/>
        </w:rPr>
        <w:t>6</w:t>
      </w:r>
      <w:r>
        <w:rPr>
          <w:rFonts w:hint="default" w:ascii="Times New Roman" w:hAnsi="Times New Roman" w:eastAsia="方正仿宋_GBK" w:cs="Times New Roman"/>
          <w:color w:val="auto"/>
          <w:sz w:val="32"/>
          <w:szCs w:val="32"/>
          <w:highlight w:val="none"/>
        </w:rPr>
        <w:t>〕）</w:t>
      </w:r>
      <w:r>
        <w:rPr>
          <w:rFonts w:hint="default" w:ascii="Times New Roman" w:hAnsi="Times New Roman" w:eastAsia="方正仿宋_GBK" w:cs="Times New Roman"/>
          <w:color w:val="auto"/>
          <w:sz w:val="32"/>
          <w:szCs w:val="32"/>
          <w:highlight w:val="none"/>
          <w:lang w:val="en-US" w:eastAsia="zh-CN"/>
        </w:rPr>
        <w:fldChar w:fldCharType="end"/>
      </w:r>
      <w:r>
        <w:rPr>
          <w:rFonts w:hint="default" w:ascii="Times New Roman" w:hAnsi="Times New Roman" w:eastAsia="方正仿宋_GBK" w:cs="Times New Roman"/>
          <w:sz w:val="32"/>
          <w:szCs w:val="32"/>
        </w:rPr>
        <w:t>及消防安全重点单位分级管理工作要求，结合辖区实际情况，经过摸底排查，原有73家、新增4家、删除4家，现有73家、火灾高危单位4家，现予以公示。</w:t>
      </w:r>
    </w:p>
    <w:p>
      <w:pPr>
        <w:keepNext w:val="0"/>
        <w:keepLines w:val="0"/>
        <w:pageBreakBefore w:val="0"/>
        <w:widowControl w:val="0"/>
        <w:kinsoku/>
        <w:wordWrap/>
        <w:overflowPunct/>
        <w:topLinePunct w:val="0"/>
        <w:autoSpaceDE/>
        <w:autoSpaceDN/>
        <w:bidi w:val="0"/>
        <w:adjustRightInd/>
        <w:snapToGrid/>
        <w:spacing w:line="520" w:lineRule="exact"/>
        <w:ind w:firstLine="640"/>
        <w:textAlignment w:val="auto"/>
        <w:rPr>
          <w:rFonts w:hint="default" w:ascii="Times New Roman" w:hAnsi="Times New Roman" w:eastAsia="方正仿宋_GBK" w:cs="Times New Roman"/>
          <w:sz w:val="32"/>
          <w:szCs w:val="32"/>
        </w:rPr>
      </w:pPr>
    </w:p>
    <w:p>
      <w:pPr>
        <w:keepNext w:val="0"/>
        <w:keepLines w:val="0"/>
        <w:pageBreakBefore w:val="0"/>
        <w:widowControl w:val="0"/>
        <w:kinsoku/>
        <w:wordWrap/>
        <w:overflowPunct/>
        <w:topLinePunct w:val="0"/>
        <w:autoSpaceDE/>
        <w:autoSpaceDN/>
        <w:bidi w:val="0"/>
        <w:adjustRightInd/>
        <w:snapToGrid/>
        <w:spacing w:line="520" w:lineRule="exact"/>
        <w:textAlignment w:val="auto"/>
        <w:rPr>
          <w:rFonts w:hint="default" w:ascii="Times New Roman" w:hAnsi="Times New Roman" w:eastAsia="仿宋_GB2312" w:cs="Times New Roman"/>
          <w:sz w:val="32"/>
          <w:szCs w:val="32"/>
          <w:u w:val="none"/>
          <w:lang w:val="en-US" w:eastAsia="zh-CN"/>
        </w:rPr>
      </w:pPr>
      <w:r>
        <w:rPr>
          <w:rFonts w:hint="default" w:ascii="Times New Roman" w:hAnsi="Times New Roman" w:eastAsia="仿宋_GB2312" w:cs="Times New Roman"/>
          <w:sz w:val="32"/>
          <w:szCs w:val="32"/>
        </w:rPr>
        <w:t>监督电话：0994-</w:t>
      </w:r>
      <w:r>
        <w:rPr>
          <w:rFonts w:hint="default" w:ascii="Times New Roman" w:hAnsi="Times New Roman" w:eastAsia="仿宋_GB2312" w:cs="Times New Roman"/>
          <w:sz w:val="32"/>
          <w:szCs w:val="32"/>
          <w:lang w:val="en-US" w:eastAsia="zh-CN"/>
        </w:rPr>
        <w:t>8328119</w:t>
      </w:r>
    </w:p>
    <w:p>
      <w:pPr>
        <w:keepNext w:val="0"/>
        <w:keepLines w:val="0"/>
        <w:pageBreakBefore w:val="0"/>
        <w:widowControl w:val="0"/>
        <w:kinsoku/>
        <w:wordWrap/>
        <w:overflowPunct/>
        <w:topLinePunct w:val="0"/>
        <w:autoSpaceDE/>
        <w:autoSpaceDN/>
        <w:bidi w:val="0"/>
        <w:adjustRightInd/>
        <w:snapToGrid/>
        <w:spacing w:line="520" w:lineRule="exact"/>
        <w:textAlignment w:val="auto"/>
        <w:rPr>
          <w:rFonts w:hint="default" w:ascii="Times New Roman" w:hAnsi="Times New Roman" w:eastAsia="仿宋_GB2312" w:cs="Times New Roman"/>
          <w:sz w:val="32"/>
          <w:szCs w:val="32"/>
          <w:u w:val="none"/>
        </w:rPr>
      </w:pPr>
      <w:r>
        <w:rPr>
          <w:rFonts w:hint="default" w:ascii="Times New Roman" w:hAnsi="Times New Roman" w:eastAsia="仿宋_GB2312" w:cs="Times New Roman"/>
          <w:sz w:val="32"/>
          <w:szCs w:val="32"/>
          <w:u w:val="none"/>
        </w:rPr>
        <w:t>邮    箱：</w:t>
      </w:r>
      <w:r>
        <w:rPr>
          <w:rFonts w:hint="default" w:ascii="Times New Roman" w:hAnsi="Times New Roman" w:eastAsia="仿宋_GB2312" w:cs="Times New Roman"/>
          <w:sz w:val="32"/>
          <w:szCs w:val="32"/>
          <w:u w:val="none"/>
          <w:lang w:val="en-US" w:eastAsia="zh-CN"/>
        </w:rPr>
        <w:t>412401844</w:t>
      </w:r>
      <w:r>
        <w:rPr>
          <w:rFonts w:hint="default" w:ascii="Times New Roman" w:hAnsi="Times New Roman" w:eastAsia="仿宋_GB2312" w:cs="Times New Roman"/>
          <w:sz w:val="32"/>
          <w:szCs w:val="32"/>
          <w:u w:val="none"/>
        </w:rPr>
        <w:t>@qq.com</w:t>
      </w:r>
    </w:p>
    <w:p>
      <w:pPr>
        <w:keepNext w:val="0"/>
        <w:keepLines w:val="0"/>
        <w:pageBreakBefore w:val="0"/>
        <w:widowControl w:val="0"/>
        <w:kinsoku/>
        <w:wordWrap/>
        <w:overflowPunct/>
        <w:topLinePunct w:val="0"/>
        <w:autoSpaceDE/>
        <w:autoSpaceDN/>
        <w:bidi w:val="0"/>
        <w:adjustRightInd/>
        <w:snapToGrid/>
        <w:spacing w:line="520" w:lineRule="exact"/>
        <w:jc w:val="left"/>
        <w:textAlignment w:val="auto"/>
        <w:rPr>
          <w:rFonts w:hint="default" w:ascii="Times New Roman" w:hAnsi="Times New Roman" w:eastAsia="仿宋_GB2312" w:cs="Times New Roman"/>
          <w:sz w:val="32"/>
          <w:szCs w:val="32"/>
        </w:rPr>
      </w:pPr>
    </w:p>
    <w:p>
      <w:pPr>
        <w:keepNext w:val="0"/>
        <w:keepLines w:val="0"/>
        <w:pageBreakBefore w:val="0"/>
        <w:widowControl w:val="0"/>
        <w:kinsoku/>
        <w:wordWrap/>
        <w:overflowPunct/>
        <w:topLinePunct w:val="0"/>
        <w:autoSpaceDE/>
        <w:autoSpaceDN/>
        <w:bidi w:val="0"/>
        <w:adjustRightInd/>
        <w:snapToGrid/>
        <w:spacing w:line="520" w:lineRule="exact"/>
        <w:ind w:firstLine="640" w:firstLineChars="200"/>
        <w:jc w:val="left"/>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eastAsia="zh-CN"/>
        </w:rPr>
        <w:t>附件：</w:t>
      </w:r>
      <w:r>
        <w:rPr>
          <w:rFonts w:hint="default" w:ascii="Times New Roman" w:hAnsi="Times New Roman" w:eastAsia="仿宋_GB2312" w:cs="Times New Roman"/>
          <w:sz w:val="32"/>
          <w:szCs w:val="32"/>
          <w:lang w:val="en-US" w:eastAsia="zh-CN"/>
        </w:rPr>
        <w:t>1.昌吉国家农业高新技术产业示范区2026年第</w:t>
      </w:r>
    </w:p>
    <w:p>
      <w:pPr>
        <w:keepNext w:val="0"/>
        <w:keepLines w:val="0"/>
        <w:pageBreakBefore w:val="0"/>
        <w:widowControl w:val="0"/>
        <w:kinsoku/>
        <w:wordWrap/>
        <w:overflowPunct/>
        <w:topLinePunct w:val="0"/>
        <w:autoSpaceDE/>
        <w:autoSpaceDN/>
        <w:bidi w:val="0"/>
        <w:adjustRightInd/>
        <w:snapToGrid/>
        <w:spacing w:line="520" w:lineRule="exact"/>
        <w:ind w:firstLine="1920" w:firstLineChars="600"/>
        <w:jc w:val="left"/>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三季度消防安全重点单位台账</w:t>
      </w:r>
    </w:p>
    <w:p>
      <w:pPr>
        <w:keepNext w:val="0"/>
        <w:keepLines w:val="0"/>
        <w:pageBreakBefore w:val="0"/>
        <w:widowControl w:val="0"/>
        <w:kinsoku/>
        <w:wordWrap/>
        <w:overflowPunct/>
        <w:topLinePunct w:val="0"/>
        <w:autoSpaceDE/>
        <w:autoSpaceDN/>
        <w:bidi w:val="0"/>
        <w:adjustRightInd/>
        <w:snapToGrid/>
        <w:spacing w:line="520" w:lineRule="exact"/>
        <w:ind w:left="1916" w:leftChars="760" w:hanging="320" w:hangingChars="100"/>
        <w:jc w:val="left"/>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2.昌吉国家农业高新技术产业示范区2026年第三季度火灾高危单位台账</w:t>
      </w:r>
    </w:p>
    <w:p>
      <w:pPr>
        <w:keepNext w:val="0"/>
        <w:keepLines w:val="0"/>
        <w:pageBreakBefore w:val="0"/>
        <w:widowControl w:val="0"/>
        <w:kinsoku/>
        <w:wordWrap/>
        <w:overflowPunct/>
        <w:topLinePunct w:val="0"/>
        <w:autoSpaceDE/>
        <w:autoSpaceDN/>
        <w:bidi w:val="0"/>
        <w:adjustRightInd/>
        <w:snapToGrid/>
        <w:spacing w:line="520" w:lineRule="exact"/>
        <w:jc w:val="left"/>
        <w:textAlignment w:val="auto"/>
        <w:rPr>
          <w:rFonts w:hint="default" w:ascii="Times New Roman" w:hAnsi="Times New Roman" w:eastAsia="仿宋_GB2312" w:cs="Times New Roman"/>
          <w:sz w:val="32"/>
          <w:szCs w:val="32"/>
        </w:rPr>
      </w:pPr>
    </w:p>
    <w:p>
      <w:pPr>
        <w:keepNext w:val="0"/>
        <w:keepLines w:val="0"/>
        <w:pageBreakBefore w:val="0"/>
        <w:widowControl w:val="0"/>
        <w:kinsoku/>
        <w:wordWrap/>
        <w:overflowPunct/>
        <w:topLinePunct w:val="0"/>
        <w:autoSpaceDE/>
        <w:autoSpaceDN/>
        <w:bidi w:val="0"/>
        <w:adjustRightInd/>
        <w:snapToGrid/>
        <w:spacing w:line="520" w:lineRule="exact"/>
        <w:jc w:val="left"/>
        <w:textAlignment w:val="auto"/>
        <w:rPr>
          <w:rFonts w:hint="default" w:ascii="Times New Roman" w:hAnsi="Times New Roman" w:eastAsia="仿宋_GB2312" w:cs="Times New Roman"/>
          <w:sz w:val="32"/>
          <w:szCs w:val="32"/>
        </w:rPr>
      </w:pPr>
    </w:p>
    <w:p>
      <w:pPr>
        <w:keepNext w:val="0"/>
        <w:keepLines w:val="0"/>
        <w:pageBreakBefore w:val="0"/>
        <w:widowControl w:val="0"/>
        <w:kinsoku/>
        <w:wordWrap/>
        <w:overflowPunct/>
        <w:topLinePunct w:val="0"/>
        <w:autoSpaceDE/>
        <w:autoSpaceDN/>
        <w:bidi w:val="0"/>
        <w:adjustRightInd/>
        <w:snapToGrid/>
        <w:spacing w:line="520" w:lineRule="exact"/>
        <w:ind w:firstLine="4480" w:firstLineChars="14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color w:val="000000"/>
          <w:sz w:val="32"/>
          <w:szCs w:val="32"/>
          <w:lang w:eastAsia="zh-CN"/>
        </w:rPr>
        <w:t>消防救援大队</w:t>
      </w:r>
    </w:p>
    <w:p>
      <w:pPr>
        <w:keepNext w:val="0"/>
        <w:keepLines w:val="0"/>
        <w:pageBreakBefore w:val="0"/>
        <w:widowControl w:val="0"/>
        <w:kinsoku/>
        <w:wordWrap/>
        <w:overflowPunct/>
        <w:topLinePunct w:val="0"/>
        <w:autoSpaceDE/>
        <w:autoSpaceDN/>
        <w:bidi w:val="0"/>
        <w:adjustRightInd/>
        <w:snapToGrid/>
        <w:spacing w:line="520" w:lineRule="exact"/>
        <w:textAlignment w:val="auto"/>
        <w:rPr>
          <w:rFonts w:hint="default" w:ascii="Times New Roman" w:hAnsi="Times New Roman" w:cs="Times New Roman"/>
        </w:rPr>
      </w:pPr>
      <w:r>
        <w:rPr>
          <w:rFonts w:hint="default" w:ascii="Times New Roman" w:hAnsi="Times New Roman" w:eastAsia="仿宋_GB2312" w:cs="Times New Roman"/>
          <w:sz w:val="32"/>
          <w:szCs w:val="32"/>
        </w:rPr>
        <w:t xml:space="preserve">                           202</w:t>
      </w:r>
      <w:r>
        <w:rPr>
          <w:rFonts w:hint="default" w:ascii="Times New Roman" w:hAnsi="Times New Roman" w:eastAsia="仿宋_GB2312" w:cs="Times New Roman"/>
          <w:sz w:val="32"/>
          <w:szCs w:val="32"/>
          <w:lang w:val="en-US" w:eastAsia="zh-CN"/>
        </w:rPr>
        <w:t>6</w:t>
      </w:r>
      <w:r>
        <w:rPr>
          <w:rFonts w:hint="default" w:ascii="Times New Roman" w:hAnsi="Times New Roman" w:eastAsia="仿宋_GB2312" w:cs="Times New Roman"/>
          <w:sz w:val="32"/>
          <w:szCs w:val="32"/>
        </w:rPr>
        <w:t>年</w:t>
      </w:r>
      <w:r>
        <w:rPr>
          <w:rFonts w:hint="default" w:ascii="Times New Roman" w:hAnsi="Times New Roman" w:eastAsia="仿宋_GB2312" w:cs="Times New Roman"/>
          <w:sz w:val="32"/>
          <w:szCs w:val="32"/>
          <w:lang w:val="en-US" w:eastAsia="zh-CN"/>
        </w:rPr>
        <w:t>9</w:t>
      </w:r>
      <w:r>
        <w:rPr>
          <w:rFonts w:hint="default" w:ascii="Times New Roman" w:hAnsi="Times New Roman" w:eastAsia="仿宋_GB2312" w:cs="Times New Roman"/>
          <w:sz w:val="32"/>
          <w:szCs w:val="32"/>
        </w:rPr>
        <w:t>月</w:t>
      </w:r>
      <w:r>
        <w:rPr>
          <w:rFonts w:hint="default" w:ascii="Times New Roman" w:hAnsi="Times New Roman" w:eastAsia="仿宋_GB2312" w:cs="Times New Roman"/>
          <w:sz w:val="32"/>
          <w:szCs w:val="32"/>
          <w:lang w:val="en-US" w:eastAsia="zh-CN"/>
        </w:rPr>
        <w:t>23</w:t>
      </w:r>
      <w:r>
        <w:rPr>
          <w:rFonts w:hint="default" w:ascii="Times New Roman" w:hAnsi="Times New Roman" w:eastAsia="仿宋_GB2312" w:cs="Times New Roman"/>
          <w:sz w:val="32"/>
          <w:szCs w:val="32"/>
        </w:rPr>
        <w:t>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altName w:val="方正书宋_GBK"/>
    <w:panose1 w:val="00000000000000000000"/>
    <w:charset w:val="00"/>
    <w:family w:val="auto"/>
    <w:pitch w:val="default"/>
    <w:sig w:usb0="00000000" w:usb1="00000000" w:usb2="00000000" w:usb3="00000000" w:csb0="00000000" w:csb1="00000000"/>
  </w:font>
  <w:font w:name="Wingdings">
    <w:altName w:val="MathJax_Vector"/>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MathJax_Vector"/>
    <w:panose1 w:val="05050102010706020507"/>
    <w:charset w:val="02"/>
    <w:family w:val="roman"/>
    <w:pitch w:val="default"/>
    <w:sig w:usb0="00000000" w:usb1="00000000" w:usb2="00000000" w:usb3="00000000" w:csb0="80000000" w:csb1="00000000"/>
  </w:font>
  <w:font w:name="Calibri">
    <w:altName w:val="DejaVu Sans"/>
    <w:panose1 w:val="020F0502020204030204"/>
    <w:charset w:val="00"/>
    <w:family w:val="swiss"/>
    <w:pitch w:val="default"/>
    <w:sig w:usb0="00000000" w:usb1="00000000" w:usb2="00000001" w:usb3="00000000" w:csb0="0000019F" w:csb1="00000000"/>
  </w:font>
  <w:font w:name="DejaVu Sans">
    <w:panose1 w:val="020B0603030804020204"/>
    <w:charset w:val="00"/>
    <w:family w:val="auto"/>
    <w:pitch w:val="default"/>
    <w:sig w:usb0="E7006EFF" w:usb1="D200FDFF" w:usb2="0A246029" w:usb3="0400200C" w:csb0="600001FF" w:csb1="DFFF0000"/>
  </w:font>
  <w:font w:name="方正书宋_GBK">
    <w:panose1 w:val="02000000000000000000"/>
    <w:charset w:val="86"/>
    <w:family w:val="auto"/>
    <w:pitch w:val="default"/>
    <w:sig w:usb0="00000001" w:usb1="08000000" w:usb2="00000000" w:usb3="00000000" w:csb0="00040000" w:csb1="00000000"/>
  </w:font>
  <w:font w:name="方正小标宋_GBK">
    <w:panose1 w:val="02000000000000000000"/>
    <w:charset w:val="86"/>
    <w:family w:val="script"/>
    <w:pitch w:val="default"/>
    <w:sig w:usb0="00000001" w:usb1="08000000" w:usb2="00000000" w:usb3="00000000" w:csb0="00040000" w:csb1="00000000"/>
  </w:font>
  <w:font w:name="方正仿宋_GBK">
    <w:panose1 w:val="02000000000000000000"/>
    <w:charset w:val="86"/>
    <w:family w:val="auto"/>
    <w:pitch w:val="default"/>
    <w:sig w:usb0="00000001" w:usb1="08000000" w:usb2="00000000" w:usb3="00000000" w:csb0="00040000" w:csb1="00000000"/>
  </w:font>
  <w:font w:name="仿宋_GB2312">
    <w:altName w:val="方正仿宋_GBK"/>
    <w:panose1 w:val="02010609030101010101"/>
    <w:charset w:val="86"/>
    <w:family w:val="modern"/>
    <w:pitch w:val="default"/>
    <w:sig w:usb0="00000000" w:usb1="0000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mRmY2VhYjBmMjRlNGYyYTYxYTBkMGU2MzE2NWUxNmYifQ=="/>
  </w:docVars>
  <w:rsids>
    <w:rsidRoot w:val="0058764C"/>
    <w:rsid w:val="00026ABA"/>
    <w:rsid w:val="0020381C"/>
    <w:rsid w:val="00223D15"/>
    <w:rsid w:val="002F1A33"/>
    <w:rsid w:val="00303789"/>
    <w:rsid w:val="00365DD5"/>
    <w:rsid w:val="00435348"/>
    <w:rsid w:val="004856FC"/>
    <w:rsid w:val="0058764C"/>
    <w:rsid w:val="005A71E0"/>
    <w:rsid w:val="00615F4C"/>
    <w:rsid w:val="006C13AE"/>
    <w:rsid w:val="006E2929"/>
    <w:rsid w:val="008D5B7B"/>
    <w:rsid w:val="0092500A"/>
    <w:rsid w:val="00974994"/>
    <w:rsid w:val="00BC58B5"/>
    <w:rsid w:val="00C303F3"/>
    <w:rsid w:val="00C70CCF"/>
    <w:rsid w:val="00C9150E"/>
    <w:rsid w:val="00CC530E"/>
    <w:rsid w:val="00D26DFD"/>
    <w:rsid w:val="00D373FF"/>
    <w:rsid w:val="00DC1C71"/>
    <w:rsid w:val="00E3727C"/>
    <w:rsid w:val="00E47457"/>
    <w:rsid w:val="00F21971"/>
    <w:rsid w:val="0FFD3814"/>
    <w:rsid w:val="106D0892"/>
    <w:rsid w:val="15995682"/>
    <w:rsid w:val="17CE1313"/>
    <w:rsid w:val="256918C2"/>
    <w:rsid w:val="2FD5342E"/>
    <w:rsid w:val="35300985"/>
    <w:rsid w:val="364B2999"/>
    <w:rsid w:val="3F212946"/>
    <w:rsid w:val="44D43A10"/>
    <w:rsid w:val="4E5233AC"/>
    <w:rsid w:val="7FE0675D"/>
    <w:rsid w:val="EFE7459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7"/>
    <w:semiHidden/>
    <w:unhideWhenUsed/>
    <w:qFormat/>
    <w:uiPriority w:val="99"/>
    <w:pPr>
      <w:tabs>
        <w:tab w:val="center" w:pos="4153"/>
        <w:tab w:val="right" w:pos="8306"/>
      </w:tabs>
      <w:snapToGrid w:val="0"/>
      <w:jc w:val="left"/>
    </w:pPr>
    <w:rPr>
      <w:sz w:val="18"/>
      <w:szCs w:val="18"/>
    </w:rPr>
  </w:style>
  <w:style w:type="paragraph" w:styleId="3">
    <w:name w:val="header"/>
    <w:basedOn w:val="1"/>
    <w:link w:val="6"/>
    <w:semiHidden/>
    <w:unhideWhenUsed/>
    <w:qFormat/>
    <w:uiPriority w:val="99"/>
    <w:pPr>
      <w:pBdr>
        <w:bottom w:val="single" w:color="auto" w:sz="6" w:space="1"/>
      </w:pBdr>
      <w:tabs>
        <w:tab w:val="center" w:pos="4153"/>
        <w:tab w:val="right" w:pos="8306"/>
      </w:tabs>
      <w:snapToGrid w:val="0"/>
      <w:jc w:val="center"/>
    </w:pPr>
    <w:rPr>
      <w:sz w:val="18"/>
      <w:szCs w:val="18"/>
    </w:rPr>
  </w:style>
  <w:style w:type="character" w:customStyle="1" w:styleId="6">
    <w:name w:val="页眉 Char"/>
    <w:basedOn w:val="5"/>
    <w:link w:val="3"/>
    <w:semiHidden/>
    <w:qFormat/>
    <w:uiPriority w:val="99"/>
    <w:rPr>
      <w:sz w:val="18"/>
      <w:szCs w:val="18"/>
    </w:rPr>
  </w:style>
  <w:style w:type="character" w:customStyle="1" w:styleId="7">
    <w:name w:val="页脚 Char"/>
    <w:basedOn w:val="5"/>
    <w:link w:val="2"/>
    <w:semiHidden/>
    <w:qFormat/>
    <w:uiPriority w:val="99"/>
    <w:rPr>
      <w:sz w:val="18"/>
      <w:szCs w:val="18"/>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Micorosoft</Company>
  <Pages>1</Pages>
  <Words>234</Words>
  <Characters>276</Characters>
  <Lines>2</Lines>
  <Paragraphs>1</Paragraphs>
  <TotalTime>1</TotalTime>
  <ScaleCrop>false</ScaleCrop>
  <LinksUpToDate>false</LinksUpToDate>
  <CharactersWithSpaces>311</CharactersWithSpaces>
  <Application>WPS Office_11.8.2.1130_F1E327BC-269C-435d-A152-05C5408002CA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2020-06-17T23:08:00Z</dcterms:created>
  <dc:creator>Micorosoft</dc:creator>
  <cp:lastModifiedBy>xingsx</cp:lastModifiedBy>
  <cp:lastPrinted>2026-09-23T20:47:00Z</cp:lastPrinted>
  <dcterms:modified xsi:type="dcterms:W3CDTF">2026-09-23T13:09:16Z</dcterms:modified>
  <cp:revision>11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2052-11.8.2.1130</vt:lpwstr>
  </property>
  <property fmtid="{D5CDD505-2E9C-101B-9397-08002B2CF9AE}" pid="3" name="ICV">
    <vt:lpwstr>1697C4AFAEE5BBF5FC5EB36A937E10F5</vt:lpwstr>
  </property>
  <property fmtid="{D5CDD505-2E9C-101B-9397-08002B2CF9AE}" pid="4" name="KSOTemplateDocerSaveRecord">
    <vt:lpwstr>eyJoZGlkIjoiNTg4YzBkMjNkOTQ2Y2ZmOTBjNmQ1NWZmMTAyYjYwZTYiLCJ1c2VySWQiOiI0NDQxMTI3NDMifQ==</vt:lpwstr>
  </property>
</Properties>
</file>